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32A4C7" w14:textId="2D430135" w:rsidR="006D5452" w:rsidRDefault="00DD7E07">
      <w:pPr>
        <w:pStyle w:val="CRCoverPage"/>
        <w:tabs>
          <w:tab w:val="right" w:pos="9638"/>
        </w:tabs>
        <w:spacing w:after="0"/>
        <w:outlineLvl w:val="0"/>
        <w:rPr>
          <w:rFonts w:cs="Arial"/>
          <w:b/>
          <w:noProof/>
          <w:sz w:val="24"/>
        </w:rPr>
      </w:pPr>
      <w:r>
        <w:rPr>
          <w:rFonts w:cs="Arial"/>
          <w:b/>
          <w:noProof/>
          <w:sz w:val="24"/>
        </w:rPr>
        <w:t>SA WG2 Meeting #145-e (e-meeting)</w:t>
      </w:r>
      <w:r>
        <w:rPr>
          <w:rFonts w:cs="Arial"/>
          <w:b/>
          <w:noProof/>
          <w:sz w:val="24"/>
        </w:rPr>
        <w:tab/>
        <w:t>S2-210</w:t>
      </w:r>
      <w:r w:rsidR="00E077C4">
        <w:rPr>
          <w:rFonts w:cs="Arial"/>
          <w:b/>
          <w:noProof/>
          <w:sz w:val="24"/>
        </w:rPr>
        <w:t>41</w:t>
      </w:r>
      <w:r w:rsidR="002E26B2">
        <w:rPr>
          <w:rFonts w:cs="Arial"/>
          <w:b/>
          <w:noProof/>
          <w:sz w:val="24"/>
        </w:rPr>
        <w:t>53</w:t>
      </w:r>
    </w:p>
    <w:p w14:paraId="04E85737" w14:textId="77777777" w:rsidR="006D5452" w:rsidRDefault="00DD7E07">
      <w:pPr>
        <w:pStyle w:val="CRCoverPage"/>
        <w:pBdr>
          <w:bottom w:val="single" w:sz="6" w:space="0" w:color="auto"/>
        </w:pBdr>
        <w:tabs>
          <w:tab w:val="right" w:pos="9638"/>
        </w:tabs>
        <w:spacing w:after="0"/>
        <w:outlineLvl w:val="0"/>
        <w:rPr>
          <w:rFonts w:cs="Arial"/>
          <w:b/>
          <w:noProof/>
          <w:sz w:val="24"/>
        </w:rPr>
      </w:pPr>
      <w:r>
        <w:rPr>
          <w:rFonts w:cs="Arial"/>
          <w:b/>
          <w:noProof/>
          <w:sz w:val="24"/>
        </w:rPr>
        <w:t>17-28 May 2021, Elbonia</w:t>
      </w:r>
    </w:p>
    <w:p w14:paraId="60668244" w14:textId="77777777" w:rsidR="006D5452" w:rsidRDefault="006D5452">
      <w:pPr>
        <w:pStyle w:val="CRCoverPage"/>
        <w:tabs>
          <w:tab w:val="right" w:pos="9638"/>
        </w:tabs>
        <w:spacing w:after="0"/>
        <w:outlineLvl w:val="0"/>
        <w:rPr>
          <w:rFonts w:cs="Arial"/>
          <w:b/>
          <w:noProof/>
          <w:sz w:val="24"/>
        </w:rPr>
      </w:pPr>
    </w:p>
    <w:p w14:paraId="57A047C3" w14:textId="77777777" w:rsidR="006D5452" w:rsidRDefault="00DD7E07">
      <w:pPr>
        <w:rPr>
          <w:b/>
          <w:sz w:val="22"/>
          <w:szCs w:val="22"/>
        </w:rPr>
      </w:pPr>
      <w:r>
        <w:rPr>
          <w:b/>
          <w:sz w:val="22"/>
          <w:szCs w:val="22"/>
        </w:rPr>
        <w:t>Title:</w:t>
      </w:r>
      <w:r>
        <w:rPr>
          <w:b/>
          <w:sz w:val="22"/>
          <w:szCs w:val="22"/>
        </w:rPr>
        <w:tab/>
      </w:r>
      <w:r>
        <w:rPr>
          <w:b/>
          <w:sz w:val="22"/>
          <w:szCs w:val="22"/>
        </w:rPr>
        <w:tab/>
      </w:r>
      <w:bookmarkStart w:id="0" w:name="OLE_LINK57"/>
      <w:bookmarkStart w:id="1" w:name="OLE_LINK58"/>
      <w:r w:rsidRPr="00F41930">
        <w:rPr>
          <w:b/>
          <w:sz w:val="22"/>
          <w:szCs w:val="22"/>
          <w:highlight w:val="yellow"/>
        </w:rPr>
        <w:t>Draft</w:t>
      </w:r>
      <w:r>
        <w:rPr>
          <w:b/>
          <w:sz w:val="22"/>
          <w:szCs w:val="22"/>
        </w:rPr>
        <w:t xml:space="preserve"> </w:t>
      </w:r>
      <w:r>
        <w:rPr>
          <w:b/>
          <w:color w:val="auto"/>
          <w:sz w:val="22"/>
          <w:szCs w:val="22"/>
        </w:rPr>
        <w:t xml:space="preserve">Reply LS on NAS-based busy indication </w:t>
      </w:r>
    </w:p>
    <w:p w14:paraId="3AEDF49C" w14:textId="77777777" w:rsidR="006D5452" w:rsidRDefault="00DD7E07">
      <w:pPr>
        <w:rPr>
          <w:b/>
          <w:bCs/>
          <w:sz w:val="22"/>
          <w:szCs w:val="22"/>
        </w:rPr>
      </w:pPr>
      <w:r>
        <w:rPr>
          <w:b/>
          <w:sz w:val="22"/>
          <w:szCs w:val="22"/>
        </w:rPr>
        <w:t>Reply to:</w:t>
      </w:r>
      <w:r>
        <w:rPr>
          <w:b/>
          <w:bCs/>
          <w:sz w:val="22"/>
          <w:szCs w:val="22"/>
        </w:rPr>
        <w:tab/>
      </w:r>
      <w:bookmarkStart w:id="2" w:name="OLE_LINK59"/>
      <w:bookmarkStart w:id="3" w:name="OLE_LINK60"/>
      <w:bookmarkStart w:id="4" w:name="OLE_LINK61"/>
      <w:bookmarkEnd w:id="0"/>
      <w:bookmarkEnd w:id="1"/>
      <w:r>
        <w:rPr>
          <w:b/>
          <w:bCs/>
          <w:sz w:val="22"/>
          <w:szCs w:val="22"/>
        </w:rPr>
        <w:t>LS on NAS-based busy indication (R2-2104354)</w:t>
      </w:r>
    </w:p>
    <w:p w14:paraId="55CDC64F" w14:textId="77777777" w:rsidR="006D5452" w:rsidRDefault="00DD7E07">
      <w:pPr>
        <w:rPr>
          <w:b/>
          <w:sz w:val="22"/>
          <w:szCs w:val="22"/>
        </w:rPr>
      </w:pPr>
      <w:r>
        <w:rPr>
          <w:b/>
          <w:sz w:val="22"/>
          <w:szCs w:val="22"/>
        </w:rPr>
        <w:t>Release:</w:t>
      </w:r>
      <w:r>
        <w:rPr>
          <w:b/>
          <w:sz w:val="22"/>
          <w:szCs w:val="22"/>
        </w:rPr>
        <w:tab/>
        <w:t>Release 17</w:t>
      </w:r>
    </w:p>
    <w:bookmarkEnd w:id="2"/>
    <w:bookmarkEnd w:id="3"/>
    <w:bookmarkEnd w:id="4"/>
    <w:p w14:paraId="523DA308" w14:textId="77777777" w:rsidR="006D5452" w:rsidRDefault="00DD7E07">
      <w:pPr>
        <w:rPr>
          <w:b/>
          <w:sz w:val="22"/>
          <w:szCs w:val="22"/>
        </w:rPr>
      </w:pPr>
      <w:r>
        <w:rPr>
          <w:b/>
          <w:sz w:val="22"/>
          <w:szCs w:val="22"/>
        </w:rPr>
        <w:t>Work Item:</w:t>
      </w:r>
      <w:r>
        <w:rPr>
          <w:b/>
          <w:sz w:val="22"/>
          <w:szCs w:val="22"/>
        </w:rPr>
        <w:tab/>
        <w:t>MUSIM</w:t>
      </w:r>
    </w:p>
    <w:p w14:paraId="21A45E0C" w14:textId="77777777" w:rsidR="006D5452" w:rsidRDefault="006D5452">
      <w:pPr>
        <w:rPr>
          <w:b/>
        </w:rPr>
      </w:pPr>
    </w:p>
    <w:p w14:paraId="39B8BAAA" w14:textId="77777777" w:rsidR="006D5452" w:rsidRDefault="00DD7E07">
      <w:pPr>
        <w:rPr>
          <w:sz w:val="22"/>
          <w:szCs w:val="22"/>
          <w:lang w:val="fr-FR"/>
        </w:rPr>
      </w:pPr>
      <w:r>
        <w:rPr>
          <w:b/>
          <w:sz w:val="22"/>
          <w:szCs w:val="22"/>
          <w:lang w:val="fr-FR"/>
        </w:rPr>
        <w:t>Source:</w:t>
      </w:r>
      <w:r>
        <w:rPr>
          <w:b/>
          <w:sz w:val="22"/>
          <w:szCs w:val="22"/>
          <w:lang w:val="fr-FR"/>
        </w:rPr>
        <w:tab/>
      </w:r>
      <w:r>
        <w:rPr>
          <w:sz w:val="22"/>
          <w:szCs w:val="22"/>
          <w:lang w:val="fr-FR"/>
        </w:rPr>
        <w:t>SA2</w:t>
      </w:r>
    </w:p>
    <w:p w14:paraId="7EDDF075" w14:textId="77777777" w:rsidR="006D5452" w:rsidRDefault="00DD7E07">
      <w:pPr>
        <w:rPr>
          <w:sz w:val="22"/>
          <w:szCs w:val="22"/>
          <w:lang w:val="fr-FR"/>
        </w:rPr>
      </w:pPr>
      <w:r>
        <w:rPr>
          <w:b/>
          <w:sz w:val="22"/>
          <w:szCs w:val="22"/>
          <w:lang w:val="fr-FR"/>
        </w:rPr>
        <w:t>To:</w:t>
      </w:r>
      <w:r>
        <w:rPr>
          <w:b/>
          <w:sz w:val="22"/>
          <w:szCs w:val="22"/>
          <w:lang w:val="fr-FR"/>
        </w:rPr>
        <w:tab/>
      </w:r>
      <w:r>
        <w:rPr>
          <w:b/>
          <w:sz w:val="22"/>
          <w:szCs w:val="22"/>
          <w:lang w:val="fr-FR"/>
        </w:rPr>
        <w:tab/>
      </w:r>
      <w:r>
        <w:rPr>
          <w:sz w:val="22"/>
          <w:szCs w:val="22"/>
          <w:lang w:val="fr-FR"/>
        </w:rPr>
        <w:t>RAN2, RAN3, CT1</w:t>
      </w:r>
    </w:p>
    <w:p w14:paraId="235EBD81" w14:textId="77777777" w:rsidR="006D5452" w:rsidRDefault="00DD7E07">
      <w:pPr>
        <w:rPr>
          <w:b/>
          <w:sz w:val="22"/>
          <w:szCs w:val="22"/>
          <w:lang w:val="fr-FR"/>
        </w:rPr>
      </w:pPr>
      <w:bookmarkStart w:id="5" w:name="OLE_LINK45"/>
      <w:bookmarkStart w:id="6" w:name="OLE_LINK46"/>
      <w:r>
        <w:rPr>
          <w:b/>
          <w:sz w:val="22"/>
          <w:szCs w:val="22"/>
          <w:lang w:val="fr-FR"/>
        </w:rPr>
        <w:t>Cc:</w:t>
      </w:r>
      <w:r>
        <w:rPr>
          <w:b/>
          <w:sz w:val="22"/>
          <w:szCs w:val="22"/>
          <w:lang w:val="fr-FR"/>
        </w:rPr>
        <w:tab/>
      </w:r>
      <w:r>
        <w:rPr>
          <w:b/>
          <w:sz w:val="22"/>
          <w:szCs w:val="22"/>
          <w:lang w:val="fr-FR"/>
        </w:rPr>
        <w:tab/>
      </w:r>
      <w:r>
        <w:rPr>
          <w:bCs/>
          <w:sz w:val="22"/>
          <w:szCs w:val="22"/>
          <w:lang w:val="fr-FR"/>
        </w:rPr>
        <w:t>SA3</w:t>
      </w:r>
    </w:p>
    <w:bookmarkEnd w:id="5"/>
    <w:bookmarkEnd w:id="6"/>
    <w:p w14:paraId="0498C13A" w14:textId="77777777" w:rsidR="006D5452" w:rsidRDefault="006D5452">
      <w:pPr>
        <w:rPr>
          <w:b/>
          <w:lang w:val="fr-FR"/>
        </w:rPr>
      </w:pPr>
    </w:p>
    <w:p w14:paraId="73398CDC" w14:textId="77777777" w:rsidR="006D5452" w:rsidRDefault="00DD7E07">
      <w:pPr>
        <w:spacing w:after="60"/>
        <w:ind w:left="1985" w:hanging="1985"/>
        <w:rPr>
          <w:b/>
          <w:bCs/>
          <w:sz w:val="22"/>
          <w:szCs w:val="22"/>
        </w:rPr>
      </w:pPr>
      <w:r>
        <w:rPr>
          <w:b/>
          <w:sz w:val="22"/>
          <w:szCs w:val="22"/>
        </w:rPr>
        <w:t>Contact person:</w:t>
      </w:r>
      <w:r>
        <w:rPr>
          <w:b/>
          <w:bCs/>
          <w:sz w:val="22"/>
          <w:szCs w:val="22"/>
        </w:rPr>
        <w:tab/>
        <w:t>Lars Nord</w:t>
      </w:r>
    </w:p>
    <w:p w14:paraId="01DDB602" w14:textId="7648DD57" w:rsidR="006D5452" w:rsidRDefault="00DD7E07">
      <w:pPr>
        <w:spacing w:after="60"/>
        <w:ind w:left="1985" w:hanging="1985"/>
        <w:rPr>
          <w:b/>
          <w:bCs/>
          <w:sz w:val="22"/>
          <w:szCs w:val="22"/>
        </w:rPr>
      </w:pPr>
      <w:r>
        <w:rPr>
          <w:b/>
          <w:bCs/>
          <w:sz w:val="22"/>
          <w:szCs w:val="22"/>
        </w:rPr>
        <w:tab/>
        <w:t>Lars.nord@sony.com</w:t>
      </w:r>
    </w:p>
    <w:p w14:paraId="319C155D" w14:textId="77777777" w:rsidR="006D5452" w:rsidRDefault="00DD7E07">
      <w:pPr>
        <w:rPr>
          <w:b/>
        </w:rPr>
      </w:pPr>
      <w:r>
        <w:rPr>
          <w:b/>
        </w:rPr>
        <w:tab/>
      </w:r>
    </w:p>
    <w:p w14:paraId="4BEC51D3" w14:textId="77777777" w:rsidR="006D5452" w:rsidRDefault="00DD7E07">
      <w:pPr>
        <w:spacing w:after="60"/>
        <w:ind w:left="1985" w:hanging="1985"/>
        <w:rPr>
          <w:b/>
          <w:sz w:val="22"/>
          <w:szCs w:val="22"/>
        </w:rPr>
      </w:pPr>
      <w:r>
        <w:rPr>
          <w:b/>
          <w:sz w:val="22"/>
          <w:szCs w:val="22"/>
        </w:rPr>
        <w:t>Send any reply LS to:</w:t>
      </w:r>
      <w:r>
        <w:rPr>
          <w:b/>
          <w:sz w:val="22"/>
          <w:szCs w:val="22"/>
        </w:rPr>
        <w:tab/>
        <w:t xml:space="preserve">3GPP Liaisons Coordinator, </w:t>
      </w:r>
      <w:hyperlink r:id="rId10" w:history="1">
        <w:r>
          <w:rPr>
            <w:rStyle w:val="Hyperlink"/>
            <w:b/>
            <w:sz w:val="22"/>
            <w:szCs w:val="22"/>
          </w:rPr>
          <w:t>mailto:3GPPLiaison@etsi.org</w:t>
        </w:r>
      </w:hyperlink>
    </w:p>
    <w:p w14:paraId="440BEF9B" w14:textId="77777777" w:rsidR="006D5452" w:rsidRDefault="006D5452">
      <w:pPr>
        <w:spacing w:after="60"/>
        <w:ind w:left="1985" w:hanging="1985"/>
        <w:rPr>
          <w:b/>
        </w:rPr>
      </w:pPr>
    </w:p>
    <w:p w14:paraId="18F3F2FD" w14:textId="77777777" w:rsidR="006D5452" w:rsidRDefault="00DD7E07">
      <w:pPr>
        <w:spacing w:after="60"/>
        <w:ind w:left="1985" w:hanging="1985"/>
        <w:rPr>
          <w:bCs/>
        </w:rPr>
      </w:pPr>
      <w:r>
        <w:rPr>
          <w:b/>
        </w:rPr>
        <w:t>Attachments:</w:t>
      </w:r>
      <w:r>
        <w:rPr>
          <w:bCs/>
        </w:rPr>
        <w:tab/>
        <w:t>None</w:t>
      </w:r>
    </w:p>
    <w:p w14:paraId="61BD9A0B" w14:textId="77777777" w:rsidR="006D5452" w:rsidRDefault="00DD7E07">
      <w:pPr>
        <w:pStyle w:val="Heading1"/>
      </w:pPr>
      <w:r>
        <w:t>1</w:t>
      </w:r>
      <w:r>
        <w:tab/>
        <w:t>Overall description</w:t>
      </w:r>
    </w:p>
    <w:p w14:paraId="41CB726F" w14:textId="77777777" w:rsidR="006D5452" w:rsidRDefault="00DD7E07">
      <w:pPr>
        <w:rPr>
          <w:lang w:eastAsia="ko-KR"/>
        </w:rPr>
      </w:pPr>
      <w:r>
        <w:rPr>
          <w:lang w:eastAsia="ko-KR"/>
        </w:rPr>
        <w:t xml:space="preserve">SA2 thanks RAN2 for the LS on NAS-based busy indication. SA2 have discussed the RAN2 agreement and would like to provide the following response to RAN2 questions and further serious impacts discovered during the SA2 discussion. </w:t>
      </w:r>
    </w:p>
    <w:p w14:paraId="34F1EF61" w14:textId="77777777" w:rsidR="006D5452" w:rsidRDefault="00DD7E07">
      <w:pPr>
        <w:rPr>
          <w:lang w:eastAsia="ko-KR"/>
        </w:rPr>
      </w:pPr>
      <w:r>
        <w:rPr>
          <w:b/>
          <w:bCs/>
          <w:lang w:eastAsia="ko-KR"/>
        </w:rPr>
        <w:t>Question 1:</w:t>
      </w:r>
      <w:r>
        <w:rPr>
          <w:lang w:eastAsia="ko-KR"/>
        </w:rPr>
        <w:t xml:space="preserve"> Are the impacts identified by RAN2 valid?</w:t>
      </w:r>
    </w:p>
    <w:p w14:paraId="40793B06" w14:textId="77777777" w:rsidR="006D5452" w:rsidRDefault="00DD7E07">
      <w:pPr>
        <w:rPr>
          <w:lang w:eastAsia="ko-KR"/>
        </w:rPr>
      </w:pPr>
      <w:r w:rsidRPr="00E02356">
        <w:rPr>
          <w:b/>
          <w:bCs/>
          <w:lang w:eastAsia="ko-KR"/>
        </w:rPr>
        <w:t>SA2 Answer:</w:t>
      </w:r>
      <w:r>
        <w:rPr>
          <w:lang w:eastAsia="ko-KR"/>
        </w:rPr>
        <w:t xml:space="preserve"> Yes, the impacts are valid.</w:t>
      </w:r>
    </w:p>
    <w:p w14:paraId="05DA2668" w14:textId="77777777" w:rsidR="006D5452" w:rsidRDefault="00DD7E07">
      <w:pPr>
        <w:rPr>
          <w:lang w:eastAsia="ko-KR"/>
        </w:rPr>
      </w:pPr>
      <w:r>
        <w:rPr>
          <w:b/>
          <w:bCs/>
          <w:lang w:eastAsia="ko-KR"/>
        </w:rPr>
        <w:t>Question 2:</w:t>
      </w:r>
      <w:r>
        <w:rPr>
          <w:lang w:eastAsia="ko-KR"/>
        </w:rPr>
        <w:t xml:space="preserve"> Are there any other impacts beyond those identified by RAN2?</w:t>
      </w:r>
    </w:p>
    <w:p w14:paraId="1D00135D" w14:textId="772E01EC" w:rsidR="006D5452" w:rsidRDefault="00DD7E07">
      <w:pPr>
        <w:rPr>
          <w:lang w:eastAsia="ko-KR"/>
        </w:rPr>
      </w:pPr>
      <w:r w:rsidRPr="00E02356">
        <w:rPr>
          <w:b/>
          <w:bCs/>
          <w:lang w:eastAsia="ko-KR"/>
        </w:rPr>
        <w:t>SA2 Answer</w:t>
      </w:r>
      <w:r>
        <w:rPr>
          <w:lang w:eastAsia="ko-KR"/>
        </w:rPr>
        <w:t xml:space="preserve">: Yes, there are further and more serious impacts than SA2 specification changes and the time the networks needs </w:t>
      </w:r>
      <w:r w:rsidR="00256C3B">
        <w:rPr>
          <w:lang w:eastAsia="ko-KR"/>
        </w:rPr>
        <w:t xml:space="preserve">in order </w:t>
      </w:r>
      <w:bookmarkStart w:id="7" w:name="_GoBack"/>
      <w:bookmarkEnd w:id="7"/>
      <w:r>
        <w:rPr>
          <w:lang w:eastAsia="ko-KR"/>
        </w:rPr>
        <w:t>to handle the Busy indication. The further impacts are explained below.</w:t>
      </w:r>
    </w:p>
    <w:p w14:paraId="26F39760" w14:textId="77777777" w:rsidR="006D5452" w:rsidRDefault="00DD7E07">
      <w:pPr>
        <w:rPr>
          <w:lang w:eastAsia="ko-KR"/>
        </w:rPr>
      </w:pPr>
      <w:r>
        <w:rPr>
          <w:b/>
          <w:bCs/>
          <w:lang w:eastAsia="ko-KR"/>
        </w:rPr>
        <w:t>Question 3</w:t>
      </w:r>
      <w:r>
        <w:rPr>
          <w:lang w:eastAsia="ko-KR"/>
        </w:rPr>
        <w:t>: If the ANS to Q1 and/or to Q2 is yes, can they be specified within Rel-17 timeframe?</w:t>
      </w:r>
    </w:p>
    <w:p w14:paraId="6A030761" w14:textId="415B403D" w:rsidR="006D5452" w:rsidRDefault="00DD7E07">
      <w:pPr>
        <w:rPr>
          <w:lang w:eastAsia="ko-KR"/>
        </w:rPr>
      </w:pPr>
      <w:r w:rsidRPr="00E02356">
        <w:rPr>
          <w:b/>
          <w:bCs/>
          <w:lang w:eastAsia="ko-KR"/>
        </w:rPr>
        <w:t>SA2 Answers</w:t>
      </w:r>
      <w:r>
        <w:rPr>
          <w:lang w:eastAsia="ko-KR"/>
        </w:rPr>
        <w:t>: Specification changes can be handled within the Rel-17 timeframe</w:t>
      </w:r>
      <w:r w:rsidR="00E02356">
        <w:rPr>
          <w:lang w:eastAsia="ko-KR"/>
        </w:rPr>
        <w:t>.</w:t>
      </w:r>
    </w:p>
    <w:p w14:paraId="113EF559" w14:textId="77777777" w:rsidR="006D5452" w:rsidRDefault="00DD7E07">
      <w:r>
        <w:t>The further impacts identified by SA2 is based on assumption that no specification changes are done in RAN2 for the case of RAN based paging and NAS Busy indication.</w:t>
      </w:r>
    </w:p>
    <w:p w14:paraId="37571A65" w14:textId="05E1D2EE" w:rsidR="006D5452" w:rsidRDefault="00DD7E07">
      <w:pPr>
        <w:pStyle w:val="ListParagraph"/>
        <w:numPr>
          <w:ilvl w:val="0"/>
          <w:numId w:val="12"/>
        </w:numPr>
      </w:pPr>
      <w:r>
        <w:t xml:space="preserve">There is no tool to prevent the DL data to be sent without </w:t>
      </w:r>
      <w:r w:rsidR="006813F0">
        <w:t xml:space="preserve">RAN </w:t>
      </w:r>
      <w:r>
        <w:t>specification changes.</w:t>
      </w:r>
    </w:p>
    <w:p w14:paraId="239C5DF9" w14:textId="77777777" w:rsidR="006D5452" w:rsidRDefault="00DD7E07">
      <w:pPr>
        <w:pStyle w:val="ListParagraph"/>
        <w:numPr>
          <w:ilvl w:val="0"/>
          <w:numId w:val="12"/>
        </w:numPr>
      </w:pPr>
      <w:r>
        <w:t>The DL data in RAN is sent to the UE even though the UE wanted to reject the page.</w:t>
      </w:r>
    </w:p>
    <w:p w14:paraId="40CDE5A9" w14:textId="77777777" w:rsidR="006D5452" w:rsidRDefault="00DD7E07">
      <w:pPr>
        <w:pStyle w:val="ListParagraph"/>
        <w:numPr>
          <w:ilvl w:val="0"/>
          <w:numId w:val="12"/>
        </w:numPr>
      </w:pPr>
      <w:r>
        <w:t>Compared to RRC-Idle case the UE now also needs to detect the received data packet on lower layers and secure that the data packet is dropped to ensure that the data does not reach higher layers, application layers in the UE.</w:t>
      </w:r>
    </w:p>
    <w:p w14:paraId="35F053D2" w14:textId="77777777" w:rsidR="006D5452" w:rsidRDefault="00DD7E07">
      <w:pPr>
        <w:pStyle w:val="ListParagraph"/>
        <w:numPr>
          <w:ilvl w:val="0"/>
          <w:numId w:val="12"/>
        </w:numPr>
      </w:pPr>
      <w:r>
        <w:t>The DL data sent over Uu must always be dropped by the UE, which is a 100% waste of Uu resources.</w:t>
      </w:r>
    </w:p>
    <w:p w14:paraId="5FCC6772" w14:textId="77777777" w:rsidR="006D5452" w:rsidRDefault="00DD7E07">
      <w:pPr>
        <w:pStyle w:val="ListParagraph"/>
        <w:numPr>
          <w:ilvl w:val="0"/>
          <w:numId w:val="12"/>
        </w:numPr>
      </w:pPr>
      <w:r>
        <w:t>The NAS based Reject Paging will release the UE to RRC-Idle. Which is a less power efficient state compared to RRC-Inactive for most UEs.</w:t>
      </w:r>
    </w:p>
    <w:p w14:paraId="3FA9572E" w14:textId="261EED11" w:rsidR="006D5452" w:rsidRDefault="00DD7E07">
      <w:r>
        <w:t xml:space="preserve">The solution to reject Paging using a NAS message when the UE is in RRC-Inactive results in counterproductive events for the UE. SA2 already defined NAS-based leaving indication which is used to release connection when a UE is in CM-CONNECTED state. So adding NAS-based busy indication does not provide any technical value and just adding unnecessary procedure. SA2 kindly ask RAN2 to re-evaluate and propose solution that prevents the UE from receiving the data when the UE rejects the RAN paging. If RAN2 fails to make a solution, SA2 </w:t>
      </w:r>
      <w:r w:rsidR="006813F0">
        <w:t>may</w:t>
      </w:r>
      <w:r>
        <w:t xml:space="preserve"> not introduce busy indication as a response of RAN paging.</w:t>
      </w:r>
    </w:p>
    <w:p w14:paraId="5E826696" w14:textId="77777777" w:rsidR="006D5452" w:rsidRDefault="00DD7E07">
      <w:pPr>
        <w:pStyle w:val="Heading1"/>
      </w:pPr>
      <w:r>
        <w:lastRenderedPageBreak/>
        <w:t>2</w:t>
      </w:r>
      <w:r>
        <w:tab/>
        <w:t>Actions</w:t>
      </w:r>
    </w:p>
    <w:p w14:paraId="4BA67164" w14:textId="77777777" w:rsidR="006D5452" w:rsidRDefault="00DD7E07">
      <w:pPr>
        <w:rPr>
          <w:b/>
          <w:lang w:val="fr-FR"/>
        </w:rPr>
      </w:pPr>
      <w:r>
        <w:rPr>
          <w:b/>
          <w:lang w:val="fr-FR"/>
        </w:rPr>
        <w:t xml:space="preserve">To </w:t>
      </w:r>
      <w:r>
        <w:rPr>
          <w:b/>
          <w:sz w:val="22"/>
          <w:szCs w:val="22"/>
          <w:lang w:val="fr-FR"/>
        </w:rPr>
        <w:t>RAN2</w:t>
      </w:r>
    </w:p>
    <w:p w14:paraId="4B58EE8E" w14:textId="77777777" w:rsidR="006D5452" w:rsidRDefault="00DD7E07">
      <w:pPr>
        <w:ind w:left="993" w:hanging="993"/>
      </w:pPr>
      <w:r>
        <w:rPr>
          <w:b/>
        </w:rPr>
        <w:t xml:space="preserve">ACTION: </w:t>
      </w:r>
      <w:r>
        <w:rPr>
          <w:b/>
          <w:color w:val="0070C0"/>
        </w:rPr>
        <w:tab/>
      </w:r>
      <w:r>
        <w:t>SA2 kindly ask RAN2 to re-evaluate and propose solution that prevents the UE from receiving the data when the UE rejects the RAN paging. Based on further feedback from RAN2, SA2 may continue to specify Busy response from RRC-Inactive/CM-Connected.</w:t>
      </w:r>
    </w:p>
    <w:p w14:paraId="2DC4A6A3" w14:textId="77777777" w:rsidR="006D5452" w:rsidRDefault="00DD7E07">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 WG2</w:t>
      </w:r>
      <w:r>
        <w:rPr>
          <w:szCs w:val="36"/>
        </w:rPr>
        <w:t xml:space="preserve"> meetings</w:t>
      </w:r>
    </w:p>
    <w:p w14:paraId="6C398804" w14:textId="63230148" w:rsidR="006D5452" w:rsidRDefault="00DD7E07">
      <w:pPr>
        <w:tabs>
          <w:tab w:val="left" w:pos="5103"/>
        </w:tabs>
        <w:ind w:left="2268" w:hanging="2268"/>
      </w:pPr>
      <w:r>
        <w:rPr>
          <w:bCs/>
        </w:rPr>
        <w:t>3GPPSA2#146-e</w:t>
      </w:r>
      <w:r>
        <w:rPr>
          <w:bCs/>
        </w:rPr>
        <w:tab/>
        <w:t>16 - 27 August 2021</w:t>
      </w:r>
      <w:r>
        <w:rPr>
          <w:bCs/>
        </w:rPr>
        <w:tab/>
        <w:t>Electronic Meeting</w:t>
      </w:r>
    </w:p>
    <w:p w14:paraId="7623E242" w14:textId="6F7601FA" w:rsidR="006D5452" w:rsidRDefault="00DD7E07">
      <w:pPr>
        <w:tabs>
          <w:tab w:val="left" w:pos="5103"/>
        </w:tabs>
        <w:ind w:left="2268" w:hanging="2268"/>
      </w:pPr>
      <w:r>
        <w:rPr>
          <w:bCs/>
        </w:rPr>
        <w:t>3GPPSA2#147-e</w:t>
      </w:r>
      <w:r>
        <w:rPr>
          <w:bCs/>
        </w:rPr>
        <w:tab/>
        <w:t>18 - 22 October 2021</w:t>
      </w:r>
      <w:r>
        <w:rPr>
          <w:bCs/>
        </w:rPr>
        <w:tab/>
        <w:t>Electronic Meeting</w:t>
      </w:r>
    </w:p>
    <w:p w14:paraId="59ABF1E4" w14:textId="77777777" w:rsidR="006D5452" w:rsidRDefault="006D5452"/>
    <w:p w14:paraId="346B91AB" w14:textId="77777777" w:rsidR="006D5452" w:rsidRDefault="006D5452"/>
    <w:p w14:paraId="1DC01ECC" w14:textId="77777777" w:rsidR="006D5452" w:rsidRDefault="006D5452"/>
    <w:p w14:paraId="6E6A2B22" w14:textId="77777777" w:rsidR="006D5452" w:rsidRDefault="006D5452"/>
    <w:p w14:paraId="7A05ABF0" w14:textId="77777777" w:rsidR="006D5452" w:rsidRDefault="006D5452"/>
    <w:p w14:paraId="46A2084E" w14:textId="77777777" w:rsidR="006D5452" w:rsidRDefault="006D5452">
      <w:pPr>
        <w:rPr>
          <w:vertAlign w:val="subscript"/>
        </w:rPr>
      </w:pPr>
    </w:p>
    <w:p w14:paraId="51256463" w14:textId="77777777" w:rsidR="006D5452" w:rsidRDefault="006D5452">
      <w:pPr>
        <w:rPr>
          <w:vertAlign w:val="subscript"/>
        </w:rPr>
      </w:pPr>
    </w:p>
    <w:p w14:paraId="228911D1" w14:textId="77777777" w:rsidR="006D5452" w:rsidRDefault="006D5452">
      <w:pPr>
        <w:rPr>
          <w:vertAlign w:val="subscript"/>
        </w:rPr>
      </w:pPr>
    </w:p>
    <w:sectPr w:rsidR="006D545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23BA6" w14:textId="77777777" w:rsidR="00CF43F1" w:rsidRDefault="00CF43F1">
      <w:r>
        <w:separator/>
      </w:r>
    </w:p>
  </w:endnote>
  <w:endnote w:type="continuationSeparator" w:id="0">
    <w:p w14:paraId="691CADE1" w14:textId="77777777" w:rsidR="00CF43F1" w:rsidRDefault="00CF4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BD96B" w14:textId="77777777" w:rsidR="00CF43F1" w:rsidRDefault="00CF43F1">
      <w:r>
        <w:separator/>
      </w:r>
    </w:p>
  </w:footnote>
  <w:footnote w:type="continuationSeparator" w:id="0">
    <w:p w14:paraId="41258125" w14:textId="77777777" w:rsidR="00CF43F1" w:rsidRDefault="00CF43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7E501A6"/>
    <w:multiLevelType w:val="hybridMultilevel"/>
    <w:tmpl w:val="E2440FA0"/>
    <w:lvl w:ilvl="0" w:tplc="A8204DE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1"/>
  </w:num>
  <w:num w:numId="5">
    <w:abstractNumId w:val="0"/>
  </w:num>
  <w:num w:numId="6">
    <w:abstractNumId w:val="10"/>
  </w:num>
  <w:num w:numId="7">
    <w:abstractNumId w:val="6"/>
  </w:num>
  <w:num w:numId="8">
    <w:abstractNumId w:val="8"/>
  </w:num>
  <w:num w:numId="9">
    <w:abstractNumId w:val="11"/>
  </w:num>
  <w:num w:numId="10">
    <w:abstractNumId w:val="2"/>
  </w:num>
  <w:num w:numId="11">
    <w:abstractNumId w:val="3"/>
  </w:num>
  <w:num w:numId="12">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452"/>
    <w:rsid w:val="00077FD5"/>
    <w:rsid w:val="000B0A26"/>
    <w:rsid w:val="00256C3B"/>
    <w:rsid w:val="002E26B2"/>
    <w:rsid w:val="0048248D"/>
    <w:rsid w:val="006813F0"/>
    <w:rsid w:val="00686DDA"/>
    <w:rsid w:val="00690452"/>
    <w:rsid w:val="006D5452"/>
    <w:rsid w:val="00AD2E32"/>
    <w:rsid w:val="00CF43F1"/>
    <w:rsid w:val="00DD7E07"/>
    <w:rsid w:val="00E02356"/>
    <w:rsid w:val="00E077C4"/>
    <w:rsid w:val="00F4193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A85D83"/>
  <w15:chartTrackingRefBased/>
  <w15:docId w15:val="{168881B6-D86B-4919-AC97-E90596DD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overflowPunct w:val="0"/>
      <w:autoSpaceDE w:val="0"/>
      <w:autoSpaceDN w:val="0"/>
      <w:adjustRightInd w:val="0"/>
      <w:spacing w:after="180"/>
      <w:textAlignment w:val="baseline"/>
    </w:pPr>
    <w:rPr>
      <w:color w:val="000000"/>
      <w:lang w:val="en-GB" w:eastAsia="ja-JP"/>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List"/>
    <w:link w:val="B1Char1"/>
  </w:style>
  <w:style w:type="paragraph" w:customStyle="1" w:styleId="00BodyText">
    <w:name w:val="00 BodyText"/>
    <w:basedOn w:val="Normal"/>
    <w:pPr>
      <w:spacing w:after="220"/>
    </w:pPr>
    <w:rPr>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color w:val="FF0000"/>
    </w:rPr>
  </w:style>
  <w:style w:type="paragraph" w:styleId="BalloonText">
    <w:name w:val="Balloon Text"/>
    <w:basedOn w:val="Normal"/>
    <w:link w:val="BalloonTextChar"/>
    <w:uiPriority w:val="99"/>
    <w:semiHidden/>
    <w:unhideWhenUsed/>
    <w:rPr>
      <w:rFonts w:ascii="Tahoma" w:hAnsi="Tahoma"/>
      <w:color w:val="auto"/>
      <w:sz w:val="16"/>
      <w:szCs w:val="16"/>
      <w:lang w:eastAsia="x-none"/>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lang w:val="en-GB" w:eastAsia="ja-JP"/>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color w:val="000000"/>
      <w:sz w:val="16"/>
      <w:lang w:val="en-GB" w:eastAsia="ja-JP"/>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hAnsi="Arial"/>
      <w:lang w:val="en-GB"/>
    </w:rPr>
  </w:style>
  <w:style w:type="character" w:customStyle="1" w:styleId="THChar">
    <w:name w:val="TH Char"/>
    <w:link w:val="TH"/>
    <w:rPr>
      <w:rFonts w:ascii="Arial" w:hAnsi="Arial"/>
      <w:b/>
      <w:color w:val="000000"/>
      <w:lang w:val="en-GB" w:eastAsia="ja-JP"/>
    </w:rPr>
  </w:style>
  <w:style w:type="character" w:customStyle="1" w:styleId="CommentTextChar">
    <w:name w:val="Comment Text Char"/>
    <w:link w:val="CommentText"/>
    <w:semiHidden/>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uiPriority w:val="99"/>
    <w:semiHidden/>
    <w:rPr>
      <w:rFonts w:ascii="Arial" w:hAnsi="Arial"/>
      <w:b/>
      <w:bCs/>
      <w:color w:val="000000"/>
      <w:lang w:val="en-GB" w:eastAsia="ja-JP"/>
    </w:rPr>
  </w:style>
  <w:style w:type="character" w:customStyle="1" w:styleId="EditorsNoteChar">
    <w:name w:val="Editor's Note Char"/>
    <w:link w:val="EditorsNote"/>
    <w:rPr>
      <w:color w:val="FF0000"/>
      <w:lang w:val="en-GB" w:eastAsia="ja-JP"/>
    </w:rPr>
  </w:style>
  <w:style w:type="character" w:customStyle="1" w:styleId="B1Char1">
    <w:name w:val="B1 Char1"/>
    <w:link w:val="B1"/>
    <w:rPr>
      <w:color w:val="000000"/>
      <w:lang w:val="en-GB" w:eastAsia="ja-JP"/>
    </w:rPr>
  </w:style>
  <w:style w:type="character" w:customStyle="1" w:styleId="UnresolvedMention1">
    <w:name w:val="Unresolved Mention1"/>
    <w:uiPriority w:val="99"/>
    <w:semiHidden/>
    <w:unhideWhenUsed/>
    <w:rPr>
      <w:color w:val="605E5C"/>
      <w:shd w:val="clear" w:color="auto" w:fill="E1DFDD"/>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A66FA9-4F3E-420F-A89F-B43B2EA1071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472723-B5DB-4709-805D-928758C57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AB3E16-00D3-4B31-9CF9-958BD57B73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486</Words>
  <Characters>2582</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3062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rev3 changes</cp:lastModifiedBy>
  <cp:revision>6</cp:revision>
  <cp:lastPrinted>2002-04-23T08:10:00Z</cp:lastPrinted>
  <dcterms:created xsi:type="dcterms:W3CDTF">2021-05-10T07:56:00Z</dcterms:created>
  <dcterms:modified xsi:type="dcterms:W3CDTF">2021-05-10T11:55:00Z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y fmtid="{D5CDD505-2E9C-101B-9397-08002B2CF9AE}" pid="7" name="ContentTypeId">
    <vt:lpwstr>0x010100D9D26E9BA9D634419308D1AF46A0D7D6</vt:lpwstr>
  </property>
</Properties>
</file>